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Пер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ечень документов, необходимых для предоставления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слуги- получение разрешения на размещение объекта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(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к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.9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 Перечня – защитные сооружения гражданской обороны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lang w:eastAsia="en-US"/>
        </w:rPr>
        <w:t xml:space="preserve">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r>
    </w:p>
    <w:tbl>
      <w:tblPr>
        <w:tblStyle w:val="839"/>
        <w:tblW w:w="10108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3260"/>
        <w:gridCol w:w="3334"/>
        <w:gridCol w:w="3084"/>
      </w:tblGrid>
      <w:tr>
        <w:tblPrEx/>
        <w:trPr>
          <w:trHeight w:val="733"/>
        </w:trPr>
        <w:tc>
          <w:tcPr>
            <w:tcW w:w="4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№</w:t>
            </w:r>
            <w:r>
              <w:rPr>
                <w:rFonts w:ascii="Times New Roman" w:hAnsi="Times New Roman"/>
                <w:bCs/>
                <w:color w:val="000000"/>
              </w:rPr>
            </w:r>
            <w:r>
              <w:rPr>
                <w:rFonts w:ascii="Times New Roman" w:hAnsi="Times New Roman"/>
                <w:bCs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п/п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Перечень 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документов, необходимых 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для предоставления Услуги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</w:tc>
        <w:tc>
          <w:tcPr>
            <w:tcW w:w="3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Способы подачи документов, 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требования к представлению 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документов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 xml:space="preserve">Иные требования</w:t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  <w:r>
              <w:rPr>
                <w:rFonts w:ascii="Times New Roman" w:hAnsi="Times New Roman"/>
                <w:bCs/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W w:w="43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  <w:t xml:space="preserve">Заявление о планируемом размещении объекта</w:t>
            </w: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3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Оригинал документа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на бумажном носителе при личном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обращении в МФЦ,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при направлении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по почте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Через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Единый портал, Региональный портал - формируется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 заполнении интерактивной формы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В соответствии с формой, предусмотренной приложением к настоящему Административному регламенту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При обращении через Единый портал, Региональный портал подписывается простой электронной подписью, неквалифицированной электронной подписью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Количество экземпляров - 1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W w:w="43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  <w:t xml:space="preserve">Один из документов, </w:t>
            </w: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  <w:t xml:space="preserve">удостоверяющих личность:</w:t>
            </w: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- паспорт гражданина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Российской Федерации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или паспорт гражданина СССР (действителен до замены его в установленные сроки на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паспорт гражданина РФ)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или временное удостоверение личности гражданина РФ;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</w:rPr>
              <w:t xml:space="preserve">- удостоверение личности военнослужащего, военный билет;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- паспорт иностранного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гражданина или иной документ,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установленный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Федеральным законом от 25.07.2002 № 115-ФЗ «О правовом положении иностранных граждан в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Российской Федерации»,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или признаваемый в соответствии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с международным договором Российской Федерации в качестве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документа, удостоверяющего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личность иностранного гражданина;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- документ, выданный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иностранным государством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и признаваемый в соответствии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с международным договором Российской Федерации в качестве документа, удостоверяющего личность лица без гражданства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Оригинал и 1 копия документа представляется при личном обращении в МФЦ, оригинал документа после установления личности возвращается заявителю.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Через Единый портал, Региональный портал - сведения из документа, удосто</w:t>
            </w:r>
            <w:r>
              <w:rPr>
                <w:rFonts w:ascii="Times New Roman" w:hAnsi="Times New Roman"/>
                <w:color w:val="000000"/>
              </w:rPr>
              <w:t xml:space="preserve">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</w:t>
            </w:r>
            <w:r>
              <w:rPr>
                <w:rFonts w:ascii="Times New Roman" w:hAnsi="Times New Roman"/>
                <w:color w:val="000000"/>
              </w:rPr>
              <w:t xml:space="preserve">межведомственного электронного взаимодействия.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Количество экземпляров - 1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W w:w="43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  <w:t xml:space="preserve">Документ, подтверждающий полномочия законного </w:t>
            </w: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  <w:t xml:space="preserve">представителя заявителя, </w:t>
            </w: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  <w:t xml:space="preserve">доверенность на </w:t>
            </w: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  <w:t xml:space="preserve">представление интересов </w:t>
            </w: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  <w:t xml:space="preserve">физического или </w:t>
            </w: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  <w:t xml:space="preserve">юридического лица</w:t>
            </w:r>
            <w:r>
              <w:rPr>
                <w:rFonts w:ascii="Times New Roman" w:hAnsi="Times New Roman"/>
                <w:b w:val="0"/>
                <w:bCs w:val="0"/>
                <w:color w:val="000000"/>
                <w:highlight w:val="none"/>
              </w:rPr>
              <w:t xml:space="preserve"> (в случае обращения представителя заявителя)</w:t>
            </w:r>
            <w:r>
              <w:rPr>
                <w:rFonts w:ascii="Times New Roman" w:hAnsi="Times New Roman"/>
                <w:b w:val="0"/>
                <w:bCs w:val="0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3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Оригинал и 1 копия документа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представляется при личном обращении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МФЦ, оригинал возвращается заявителю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Через Единый портал, Региональный портал - оригинал документа электронный К(э)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ind w:firstLine="38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Доверенность, подтверждающая правомочие на обращение за получением Услуги, выданная физическим лицом, удостоверяется усиленной квалифицированной электронной подписью нотариуса (для обращения через Единый, Региональный портал)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Количество экземпляров - 1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436"/>
        </w:trPr>
        <w:tc>
          <w:tcPr>
            <w:tcW w:w="430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  <w:t xml:space="preserve">Согласие на обработку </w:t>
            </w: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  <w:t xml:space="preserve">персональных данных</w:t>
            </w:r>
            <w:r>
              <w:rPr>
                <w:rFonts w:ascii="Times New Roman" w:hAnsi="Times New Roman"/>
                <w:b/>
                <w:bCs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3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Оригинал документа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на бумажном носителе при личном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обращении в МФЦ,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при направлении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по почте 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Через Единый портал, Региональный портал - оригинал документа электронный К(э)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В соответствии с формой, предусмотренной приложением к настоящему Административному регламенту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firstLine="35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ind w:firstLine="3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Количество экземпляров - 1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436"/>
        </w:trPr>
        <w:tc>
          <w:tcPr>
            <w:tcW w:w="430" w:type="dxa"/>
            <w:textDirection w:val="lrTb"/>
            <w:noWrap w:val="false"/>
          </w:tcPr>
          <w:p>
            <w:r>
              <w:t xml:space="preserve">5</w:t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highlight w:val="none"/>
              </w:rPr>
              <w:t xml:space="preserve">Схема границ предполагаемых к использованию земель или части земельного участка</w:t>
            </w:r>
            <w:r>
              <w:rPr>
                <w:rFonts w:ascii="Times New Roman" w:hAnsi="Times New Roman"/>
                <w:highlight w:val="none"/>
              </w:rPr>
              <w:t xml:space="preserve"> на кадастровом плане территории с указанием координат характерных точек границ территории</w:t>
            </w:r>
            <w:r>
              <w:rPr>
                <w:rFonts w:ascii="Times New Roman" w:hAnsi="Times New Roman"/>
                <w:highlight w:val="none"/>
              </w:rPr>
              <w:t xml:space="preserve"> - в случае, если планируется использовать земли </w:t>
            </w:r>
            <w:r>
              <w:rPr>
                <w:rFonts w:ascii="Times New Roman" w:hAnsi="Times New Roman"/>
                <w:highlight w:val="none"/>
              </w:rPr>
              <w:t xml:space="preserve">или часть земельного участка (с использованием системы координат, применяемой при ве</w:t>
            </w:r>
            <w:r>
              <w:rPr>
                <w:rFonts w:ascii="Times New Roman" w:hAnsi="Times New Roman"/>
              </w:rPr>
              <w:t xml:space="preserve">дении Единого государственного реестра недвижимости)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Оригинал документа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на бумажном носителе при личном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обращении в МФЦ,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при направлении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по почте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Через Единый портал, Региональный портал - оригинал документа электронный К(э)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ind w:firstLine="35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Количество экземпляров: 1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ind w:firstLine="35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36"/>
        </w:trPr>
        <w:tc>
          <w:tcPr>
            <w:tcW w:w="430" w:type="dxa"/>
            <w:textDirection w:val="lrTb"/>
            <w:noWrap w:val="false"/>
          </w:tcPr>
          <w:p>
            <w:pPr>
              <w:contextualSpacing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Проект благоустройства, </w:t>
            </w:r>
            <w:r>
              <w:rPr>
                <w:rFonts w:ascii="Times New Roman" w:hAnsi="Times New Roman"/>
                <w:color w:val="000000"/>
                <w:highlight w:val="none"/>
              </w:rPr>
              <w:t xml:space="preserve">согласованный с Уполномоченным органом, если такое согласование предусмотрено нормативными правовыми актами муниципального образования</w:t>
            </w:r>
            <w:r>
              <w:rPr>
                <w:rFonts w:ascii="Times New Roman" w:hAnsi="Times New Roman"/>
                <w:color w:val="000000"/>
                <w:highlight w:val="none"/>
              </w:rPr>
              <w:br/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3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Оригинал документа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на бумажном носителе при личном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обращении в МФЦ,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при направлении по почте.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Через Единый портал, Региональный портал - оригинал документа электронный К(э)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Количество экземпляров - 1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950"/>
        </w:trPr>
        <w:tc>
          <w:tcPr>
            <w:gridSpan w:val="4"/>
            <w:tcW w:w="10108" w:type="dxa"/>
            <w:vMerge w:val="restart"/>
            <w:textDirection w:val="lrTb"/>
            <w:noWrap w:val="false"/>
          </w:tcPr>
          <w:p>
            <w:pPr>
              <w:ind w:firstLine="35"/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Перечень документов, которые заявитель</w:t>
            </w:r>
            <w:r>
              <w:rPr>
                <w:rFonts w:ascii="Times New Roman" w:hAnsi="Times New Roman"/>
                <w:color w:val="000000"/>
                <w:highlight w:val="none"/>
              </w:rPr>
              <w:t xml:space="preserve"> вправе представить по собственной инициативе,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ind w:firstLine="35"/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  <w:tr>
        <w:tblPrEx/>
        <w:trPr>
          <w:trHeight w:val="433"/>
        </w:trPr>
        <w:tc>
          <w:tcPr>
            <w:tcW w:w="430" w:type="dxa"/>
            <w:textDirection w:val="lrTb"/>
            <w:noWrap w:val="false"/>
          </w:tcPr>
          <w:p>
            <w:pPr>
              <w:contextualSpacing/>
              <w:ind w:left="349" w:firstLine="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7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 xml:space="preserve">Выписка из ЕГРН о соответствующем земельном участке, на котором планируется размещение объекта  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  <w:tc>
          <w:tcPr>
            <w:tcW w:w="33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Оригинал документа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на бумажном носителе при личном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обращении в МФЦ,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при направлении по почте. 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Через Единый портал, Региональный портал - оригинал документа электронный К(э)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>
              <w:rPr>
                <w:rFonts w:ascii="Times New Roman" w:hAnsi="Times New Roman"/>
                <w:color w:val="000000"/>
                <w:highlight w:val="non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color w:val="000000"/>
                <w:highlight w:val="none"/>
              </w:rPr>
              <w:t xml:space="preserve">Количество экземпляров - 1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 Spacing"/>
    <w:basedOn w:val="833"/>
    <w:uiPriority w:val="1"/>
    <w:qFormat/>
    <w:pPr>
      <w:spacing w:after="0" w:line="240" w:lineRule="auto"/>
    </w:pPr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character" w:styleId="838" w:default="1">
    <w:name w:val="Default Paragraph Font"/>
    <w:uiPriority w:val="1"/>
    <w:semiHidden/>
    <w:unhideWhenUsed/>
  </w:style>
  <w:style w:type="table" w:styleId="839" w:customStyle="1">
    <w:name w:val="Сетка таблицы1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n.tumarinson</cp:lastModifiedBy>
  <cp:revision>2</cp:revision>
  <dcterms:modified xsi:type="dcterms:W3CDTF">2026-02-11T11:16:16Z</dcterms:modified>
</cp:coreProperties>
</file>